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368779" w14:textId="77777777" w:rsidR="00CB0C57" w:rsidRPr="00CB0C57" w:rsidRDefault="00CB0C57" w:rsidP="00CB0C57">
      <w:pPr>
        <w:pStyle w:val="Title"/>
        <w:jc w:val="center"/>
        <w:rPr>
          <w:sz w:val="36"/>
          <w:szCs w:val="36"/>
        </w:rPr>
      </w:pPr>
      <w:r w:rsidRPr="00CB0C57">
        <w:rPr>
          <w:sz w:val="36"/>
          <w:szCs w:val="36"/>
        </w:rPr>
        <w:t>ASMCF-funded: Schools event organised by French at Stirling</w:t>
      </w:r>
    </w:p>
    <w:p w14:paraId="35F806A6" w14:textId="77777777" w:rsidR="00CB0C57" w:rsidRPr="00CB0C57" w:rsidRDefault="00CB0C57" w:rsidP="00CB0C57">
      <w:r w:rsidRPr="00CB0C57">
        <w:t>Dr Fiona Barclay and her colleagues at the University of Stirling organised an event for pupils in the local area to discover what studying French at university is like and the careers it can lead to. Meanwhile, their teachers attended two CPD sessions on approaches to teaching and assessing cultural materials and culture topics.</w:t>
      </w:r>
    </w:p>
    <w:p w14:paraId="0723D20B" w14:textId="77777777" w:rsidR="00CB0C57" w:rsidRPr="00CB0C57" w:rsidRDefault="00CB0C57" w:rsidP="00CB0C57">
      <w:r w:rsidRPr="00CB0C57">
        <w:t>Schools were contacted via local Council Education Officers, the SCILT (Scotland’s National Centre for Languages) and SALT (Scottish Association for Language Teaching) networks and existing school contacts. The response to the day was enthusiastic and feedback after the event was extremely positive. The places for the single day originally planned were filled within two days of publicising the event, and when a second day was added, a reserve list quickly grew. With further promotion, it is likely that we could have filled four similar days, as discussion threads on a MFL Facebook page indicated that many teachers hadn’t been aware of the event and would have liked to attend.</w:t>
      </w:r>
    </w:p>
    <w:p w14:paraId="043DAB45" w14:textId="77777777" w:rsidR="00CB0C57" w:rsidRPr="00CB0C57" w:rsidRDefault="00CB0C57" w:rsidP="00CB0C57">
      <w:r w:rsidRPr="00CB0C57">
        <w:rPr>
          <w:b/>
          <w:bCs/>
        </w:rPr>
        <w:t>THE EVENT</w:t>
      </w:r>
    </w:p>
    <w:p w14:paraId="4CE01D2E" w14:textId="77777777" w:rsidR="00CB0C57" w:rsidRPr="00CB0C57" w:rsidRDefault="00CB0C57" w:rsidP="00CB0C57">
      <w:r w:rsidRPr="00CB0C57">
        <w:t>The aims of the event were as follow:</w:t>
      </w:r>
    </w:p>
    <w:p w14:paraId="4CCC4082" w14:textId="77777777" w:rsidR="00CB0C57" w:rsidRPr="00CB0C57" w:rsidRDefault="00CB0C57" w:rsidP="00CB0C57">
      <w:pPr>
        <w:numPr>
          <w:ilvl w:val="0"/>
          <w:numId w:val="1"/>
        </w:numPr>
      </w:pPr>
      <w:r w:rsidRPr="00CB0C57">
        <w:t>To give pupils an insight into the format and content of studying French at university</w:t>
      </w:r>
    </w:p>
    <w:p w14:paraId="52D38A0D" w14:textId="77777777" w:rsidR="00CB0C57" w:rsidRPr="00CB0C57" w:rsidRDefault="00CB0C57" w:rsidP="00CB0C57">
      <w:pPr>
        <w:numPr>
          <w:ilvl w:val="0"/>
          <w:numId w:val="1"/>
        </w:numPr>
      </w:pPr>
      <w:r w:rsidRPr="00CB0C57">
        <w:t>To persuade attendees that studying French is relevant and contributes to an understanding of the contemporary world</w:t>
      </w:r>
    </w:p>
    <w:p w14:paraId="1863F1DC" w14:textId="77777777" w:rsidR="00CB0C57" w:rsidRPr="00CB0C57" w:rsidRDefault="00CB0C57" w:rsidP="00CB0C57">
      <w:pPr>
        <w:numPr>
          <w:ilvl w:val="0"/>
          <w:numId w:val="1"/>
        </w:numPr>
      </w:pPr>
      <w:r w:rsidRPr="00CB0C57">
        <w:t>To assist teachers in building skills and confidence in approaches to the study and assessment of literary and cinematic texts.</w:t>
      </w:r>
    </w:p>
    <w:p w14:paraId="4D42564B" w14:textId="77777777" w:rsidR="00CB0C57" w:rsidRPr="00CB0C57" w:rsidRDefault="00CB0C57" w:rsidP="00CB0C57">
      <w:r w:rsidRPr="00CB0C57">
        <w:t> </w:t>
      </w:r>
    </w:p>
    <w:tbl>
      <w:tblPr>
        <w:tblStyle w:val="GridTable1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1"/>
        <w:gridCol w:w="5106"/>
        <w:gridCol w:w="3119"/>
      </w:tblGrid>
      <w:tr w:rsidR="00CB0C57" w:rsidRPr="00CB0C57" w14:paraId="7C851032" w14:textId="77777777" w:rsidTr="00CB0C57">
        <w:trPr>
          <w:cnfStyle w:val="100000000000" w:firstRow="1" w:lastRow="0" w:firstColumn="0" w:lastColumn="0" w:oddVBand="0" w:evenVBand="0" w:oddHBand="0" w:evenHBand="0" w:firstRowFirstColumn="0" w:firstRowLastColumn="0" w:lastRowFirstColumn="0" w:lastRowLastColumn="0"/>
          <w:trHeight w:val="155"/>
        </w:trPr>
        <w:tc>
          <w:tcPr>
            <w:cnfStyle w:val="001000000000" w:firstRow="0" w:lastRow="0" w:firstColumn="1" w:lastColumn="0" w:oddVBand="0" w:evenVBand="0" w:oddHBand="0" w:evenHBand="0" w:firstRowFirstColumn="0" w:firstRowLastColumn="0" w:lastRowFirstColumn="0" w:lastRowLastColumn="0"/>
            <w:tcW w:w="0" w:type="auto"/>
            <w:tcBorders>
              <w:bottom w:val="single" w:sz="12" w:space="0" w:color="auto"/>
            </w:tcBorders>
            <w:hideMark/>
          </w:tcPr>
          <w:p w14:paraId="04F55F21" w14:textId="77777777" w:rsidR="00CB0C57" w:rsidRPr="00CB0C57" w:rsidRDefault="00CB0C57" w:rsidP="00CB0C57">
            <w:pPr>
              <w:spacing w:after="160" w:line="278" w:lineRule="auto"/>
            </w:pPr>
          </w:p>
        </w:tc>
        <w:tc>
          <w:tcPr>
            <w:tcW w:w="0" w:type="auto"/>
            <w:tcBorders>
              <w:left w:val="nil"/>
              <w:bottom w:val="single" w:sz="12" w:space="0" w:color="auto"/>
            </w:tcBorders>
            <w:hideMark/>
          </w:tcPr>
          <w:p w14:paraId="544F2D55" w14:textId="77777777" w:rsidR="00CB0C57" w:rsidRPr="00CB0C57" w:rsidRDefault="00CB0C57" w:rsidP="00CB0C57">
            <w:pPr>
              <w:spacing w:after="160" w:line="278" w:lineRule="auto"/>
              <w:cnfStyle w:val="100000000000" w:firstRow="1" w:lastRow="0" w:firstColumn="0" w:lastColumn="0" w:oddVBand="0" w:evenVBand="0" w:oddHBand="0" w:evenHBand="0" w:firstRowFirstColumn="0" w:firstRowLastColumn="0" w:lastRowFirstColumn="0" w:lastRowLastColumn="0"/>
            </w:pPr>
            <w:r w:rsidRPr="00CB0C57">
              <w:t>Pupils</w:t>
            </w:r>
          </w:p>
        </w:tc>
        <w:tc>
          <w:tcPr>
            <w:tcW w:w="0" w:type="auto"/>
            <w:tcBorders>
              <w:bottom w:val="single" w:sz="12" w:space="0" w:color="auto"/>
            </w:tcBorders>
            <w:hideMark/>
          </w:tcPr>
          <w:p w14:paraId="7C8B067E" w14:textId="77777777" w:rsidR="00CB0C57" w:rsidRPr="00CB0C57" w:rsidRDefault="00CB0C57" w:rsidP="00CB0C57">
            <w:pPr>
              <w:spacing w:after="160" w:line="278" w:lineRule="auto"/>
              <w:cnfStyle w:val="100000000000" w:firstRow="1" w:lastRow="0" w:firstColumn="0" w:lastColumn="0" w:oddVBand="0" w:evenVBand="0" w:oddHBand="0" w:evenHBand="0" w:firstRowFirstColumn="0" w:firstRowLastColumn="0" w:lastRowFirstColumn="0" w:lastRowLastColumn="0"/>
            </w:pPr>
            <w:r w:rsidRPr="00CB0C57">
              <w:t>Teachers</w:t>
            </w:r>
          </w:p>
        </w:tc>
      </w:tr>
      <w:tr w:rsidR="00CB0C57" w:rsidRPr="00CB0C57" w14:paraId="02C47FBF" w14:textId="77777777" w:rsidTr="00CB0C57">
        <w:tc>
          <w:tcPr>
            <w:cnfStyle w:val="001000000000" w:firstRow="0" w:lastRow="0" w:firstColumn="1" w:lastColumn="0" w:oddVBand="0" w:evenVBand="0" w:oddHBand="0" w:evenHBand="0" w:firstRowFirstColumn="0" w:firstRowLastColumn="0" w:lastRowFirstColumn="0" w:lastRowLastColumn="0"/>
            <w:tcW w:w="0" w:type="auto"/>
            <w:tcBorders>
              <w:top w:val="single" w:sz="12" w:space="0" w:color="auto"/>
              <w:right w:val="single" w:sz="12" w:space="0" w:color="auto"/>
            </w:tcBorders>
            <w:hideMark/>
          </w:tcPr>
          <w:p w14:paraId="17CB5B42" w14:textId="77777777" w:rsidR="00CB0C57" w:rsidRPr="00CB0C57" w:rsidRDefault="00CB0C57" w:rsidP="00CB0C57">
            <w:pPr>
              <w:spacing w:after="160" w:line="278" w:lineRule="auto"/>
            </w:pPr>
            <w:r w:rsidRPr="00CB0C57">
              <w:t>10.30</w:t>
            </w:r>
          </w:p>
        </w:tc>
        <w:tc>
          <w:tcPr>
            <w:tcW w:w="0" w:type="auto"/>
            <w:gridSpan w:val="2"/>
            <w:tcBorders>
              <w:top w:val="single" w:sz="4" w:space="0" w:color="auto"/>
              <w:left w:val="single" w:sz="12" w:space="0" w:color="auto"/>
            </w:tcBorders>
            <w:hideMark/>
          </w:tcPr>
          <w:p w14:paraId="6F78A7A6" w14:textId="77777777" w:rsidR="00CB0C57" w:rsidRPr="00CB0C57" w:rsidRDefault="00CB0C57" w:rsidP="00CB0C57">
            <w:pPr>
              <w:spacing w:after="160" w:line="278" w:lineRule="auto"/>
              <w:cnfStyle w:val="000000000000" w:firstRow="0" w:lastRow="0" w:firstColumn="0" w:lastColumn="0" w:oddVBand="0" w:evenVBand="0" w:oddHBand="0" w:evenHBand="0" w:firstRowFirstColumn="0" w:firstRowLastColumn="0" w:lastRowFirstColumn="0" w:lastRowLastColumn="0"/>
            </w:pPr>
            <w:proofErr w:type="gramStart"/>
            <w:r w:rsidRPr="00CB0C57">
              <w:t>Mini-lecture</w:t>
            </w:r>
            <w:proofErr w:type="gramEnd"/>
            <w:r w:rsidRPr="00CB0C57">
              <w:t xml:space="preserve"> on contemporary French society</w:t>
            </w:r>
          </w:p>
        </w:tc>
      </w:tr>
      <w:tr w:rsidR="00CB0C57" w:rsidRPr="00CB0C57" w14:paraId="5192859A" w14:textId="77777777" w:rsidTr="00CB0C57">
        <w:tc>
          <w:tcPr>
            <w:cnfStyle w:val="001000000000" w:firstRow="0" w:lastRow="0" w:firstColumn="1" w:lastColumn="0" w:oddVBand="0" w:evenVBand="0" w:oddHBand="0" w:evenHBand="0" w:firstRowFirstColumn="0" w:firstRowLastColumn="0" w:lastRowFirstColumn="0" w:lastRowLastColumn="0"/>
            <w:tcW w:w="0" w:type="auto"/>
            <w:tcBorders>
              <w:right w:val="single" w:sz="12" w:space="0" w:color="auto"/>
            </w:tcBorders>
            <w:hideMark/>
          </w:tcPr>
          <w:p w14:paraId="4765805A" w14:textId="77777777" w:rsidR="00CB0C57" w:rsidRPr="00CB0C57" w:rsidRDefault="00CB0C57" w:rsidP="00CB0C57">
            <w:pPr>
              <w:spacing w:after="160" w:line="278" w:lineRule="auto"/>
            </w:pPr>
            <w:r w:rsidRPr="00CB0C57">
              <w:t>11.15</w:t>
            </w:r>
          </w:p>
        </w:tc>
        <w:tc>
          <w:tcPr>
            <w:tcW w:w="0" w:type="auto"/>
            <w:tcBorders>
              <w:left w:val="single" w:sz="12" w:space="0" w:color="auto"/>
            </w:tcBorders>
            <w:hideMark/>
          </w:tcPr>
          <w:p w14:paraId="1BF9DEDB" w14:textId="77777777" w:rsidR="00CB0C57" w:rsidRPr="00CB0C57" w:rsidRDefault="00CB0C57" w:rsidP="00CB0C57">
            <w:pPr>
              <w:spacing w:after="160" w:line="278" w:lineRule="auto"/>
              <w:cnfStyle w:val="000000000000" w:firstRow="0" w:lastRow="0" w:firstColumn="0" w:lastColumn="0" w:oddVBand="0" w:evenVBand="0" w:oddHBand="0" w:evenHBand="0" w:firstRowFirstColumn="0" w:firstRowLastColumn="0" w:lastRowFirstColumn="0" w:lastRowLastColumn="0"/>
            </w:pPr>
            <w:r w:rsidRPr="00CB0C57">
              <w:t>French language activities (small groups)</w:t>
            </w:r>
          </w:p>
        </w:tc>
        <w:tc>
          <w:tcPr>
            <w:tcW w:w="0" w:type="auto"/>
            <w:hideMark/>
          </w:tcPr>
          <w:p w14:paraId="5BE74016" w14:textId="77777777" w:rsidR="00CB0C57" w:rsidRPr="00CB0C57" w:rsidRDefault="00CB0C57" w:rsidP="00CB0C57">
            <w:pPr>
              <w:spacing w:after="160" w:line="278" w:lineRule="auto"/>
              <w:cnfStyle w:val="000000000000" w:firstRow="0" w:lastRow="0" w:firstColumn="0" w:lastColumn="0" w:oddVBand="0" w:evenVBand="0" w:oddHBand="0" w:evenHBand="0" w:firstRowFirstColumn="0" w:firstRowLastColumn="0" w:lastRowFirstColumn="0" w:lastRowLastColumn="0"/>
            </w:pPr>
            <w:r w:rsidRPr="00CB0C57">
              <w:t>Approaches to teaching film</w:t>
            </w:r>
          </w:p>
        </w:tc>
      </w:tr>
      <w:tr w:rsidR="00CB0C57" w:rsidRPr="00CB0C57" w14:paraId="2E8B76CF" w14:textId="77777777" w:rsidTr="00CB0C57">
        <w:tc>
          <w:tcPr>
            <w:cnfStyle w:val="001000000000" w:firstRow="0" w:lastRow="0" w:firstColumn="1" w:lastColumn="0" w:oddVBand="0" w:evenVBand="0" w:oddHBand="0" w:evenHBand="0" w:firstRowFirstColumn="0" w:firstRowLastColumn="0" w:lastRowFirstColumn="0" w:lastRowLastColumn="0"/>
            <w:tcW w:w="0" w:type="auto"/>
            <w:tcBorders>
              <w:right w:val="single" w:sz="12" w:space="0" w:color="auto"/>
            </w:tcBorders>
            <w:hideMark/>
          </w:tcPr>
          <w:p w14:paraId="7D1C3737" w14:textId="77777777" w:rsidR="00CB0C57" w:rsidRPr="00CB0C57" w:rsidRDefault="00CB0C57" w:rsidP="00CB0C57">
            <w:pPr>
              <w:spacing w:after="160" w:line="278" w:lineRule="auto"/>
            </w:pPr>
            <w:r w:rsidRPr="00CB0C57">
              <w:t>12.15</w:t>
            </w:r>
          </w:p>
        </w:tc>
        <w:tc>
          <w:tcPr>
            <w:tcW w:w="0" w:type="auto"/>
            <w:gridSpan w:val="2"/>
            <w:tcBorders>
              <w:left w:val="single" w:sz="12" w:space="0" w:color="auto"/>
            </w:tcBorders>
            <w:hideMark/>
          </w:tcPr>
          <w:p w14:paraId="3E7F23C1" w14:textId="77777777" w:rsidR="00CB0C57" w:rsidRPr="00CB0C57" w:rsidRDefault="00CB0C57" w:rsidP="00CB0C57">
            <w:pPr>
              <w:spacing w:after="160" w:line="278" w:lineRule="auto"/>
              <w:cnfStyle w:val="000000000000" w:firstRow="0" w:lastRow="0" w:firstColumn="0" w:lastColumn="0" w:oddVBand="0" w:evenVBand="0" w:oddHBand="0" w:evenHBand="0" w:firstRowFirstColumn="0" w:firstRowLastColumn="0" w:lastRowFirstColumn="0" w:lastRowLastColumn="0"/>
            </w:pPr>
            <w:r w:rsidRPr="00CB0C57">
              <w:t>LUNCH</w:t>
            </w:r>
          </w:p>
        </w:tc>
      </w:tr>
      <w:tr w:rsidR="00CB0C57" w:rsidRPr="00CB0C57" w14:paraId="39EB55BA" w14:textId="77777777" w:rsidTr="00CB0C57">
        <w:tc>
          <w:tcPr>
            <w:cnfStyle w:val="001000000000" w:firstRow="0" w:lastRow="0" w:firstColumn="1" w:lastColumn="0" w:oddVBand="0" w:evenVBand="0" w:oddHBand="0" w:evenHBand="0" w:firstRowFirstColumn="0" w:firstRowLastColumn="0" w:lastRowFirstColumn="0" w:lastRowLastColumn="0"/>
            <w:tcW w:w="0" w:type="auto"/>
            <w:tcBorders>
              <w:right w:val="single" w:sz="12" w:space="0" w:color="auto"/>
            </w:tcBorders>
            <w:hideMark/>
          </w:tcPr>
          <w:p w14:paraId="3759B8EB" w14:textId="77777777" w:rsidR="00CB0C57" w:rsidRPr="00CB0C57" w:rsidRDefault="00CB0C57" w:rsidP="00CB0C57">
            <w:pPr>
              <w:spacing w:after="160" w:line="278" w:lineRule="auto"/>
            </w:pPr>
            <w:r w:rsidRPr="00CB0C57">
              <w:t>1.15</w:t>
            </w:r>
          </w:p>
        </w:tc>
        <w:tc>
          <w:tcPr>
            <w:tcW w:w="0" w:type="auto"/>
            <w:tcBorders>
              <w:left w:val="single" w:sz="12" w:space="0" w:color="auto"/>
            </w:tcBorders>
            <w:hideMark/>
          </w:tcPr>
          <w:p w14:paraId="0817E16C" w14:textId="77777777" w:rsidR="00CB0C57" w:rsidRPr="00CB0C57" w:rsidRDefault="00CB0C57" w:rsidP="00CB0C57">
            <w:pPr>
              <w:spacing w:after="160" w:line="278" w:lineRule="auto"/>
              <w:cnfStyle w:val="000000000000" w:firstRow="0" w:lastRow="0" w:firstColumn="0" w:lastColumn="0" w:oddVBand="0" w:evenVBand="0" w:oddHBand="0" w:evenHBand="0" w:firstRowFirstColumn="0" w:firstRowLastColumn="0" w:lastRowFirstColumn="0" w:lastRowLastColumn="0"/>
            </w:pPr>
            <w:r w:rsidRPr="00CB0C57">
              <w:t>Reading &amp; speaking activities based on extracts from </w:t>
            </w:r>
            <w:r w:rsidRPr="00CB0C57">
              <w:rPr>
                <w:i/>
                <w:iCs/>
              </w:rPr>
              <w:t>auto-portraits</w:t>
            </w:r>
            <w:r w:rsidRPr="00CB0C57">
              <w:t> written by pupils from Clichy-sous-Bois (small groups)</w:t>
            </w:r>
          </w:p>
        </w:tc>
        <w:tc>
          <w:tcPr>
            <w:tcW w:w="0" w:type="auto"/>
            <w:vMerge w:val="restart"/>
            <w:hideMark/>
          </w:tcPr>
          <w:p w14:paraId="172F9BBE" w14:textId="77777777" w:rsidR="00CB0C57" w:rsidRPr="00CB0C57" w:rsidRDefault="00CB0C57" w:rsidP="00CB0C57">
            <w:pPr>
              <w:spacing w:after="160" w:line="278" w:lineRule="auto"/>
              <w:cnfStyle w:val="000000000000" w:firstRow="0" w:lastRow="0" w:firstColumn="0" w:lastColumn="0" w:oddVBand="0" w:evenVBand="0" w:oddHBand="0" w:evenHBand="0" w:firstRowFirstColumn="0" w:firstRowLastColumn="0" w:lastRowFirstColumn="0" w:lastRowLastColumn="0"/>
            </w:pPr>
            <w:r w:rsidRPr="00CB0C57">
              <w:t> </w:t>
            </w:r>
          </w:p>
          <w:p w14:paraId="187681A5" w14:textId="77777777" w:rsidR="00CB0C57" w:rsidRPr="00CB0C57" w:rsidRDefault="00CB0C57" w:rsidP="00CB0C57">
            <w:pPr>
              <w:spacing w:after="160" w:line="278" w:lineRule="auto"/>
              <w:cnfStyle w:val="000000000000" w:firstRow="0" w:lastRow="0" w:firstColumn="0" w:lastColumn="0" w:oddVBand="0" w:evenVBand="0" w:oddHBand="0" w:evenHBand="0" w:firstRowFirstColumn="0" w:firstRowLastColumn="0" w:lastRowFirstColumn="0" w:lastRowLastColumn="0"/>
            </w:pPr>
            <w:r w:rsidRPr="00CB0C57">
              <w:t> </w:t>
            </w:r>
          </w:p>
          <w:p w14:paraId="15586492" w14:textId="77777777" w:rsidR="00CB0C57" w:rsidRPr="00CB0C57" w:rsidRDefault="00CB0C57" w:rsidP="00CB0C57">
            <w:pPr>
              <w:spacing w:after="160" w:line="278" w:lineRule="auto"/>
              <w:cnfStyle w:val="000000000000" w:firstRow="0" w:lastRow="0" w:firstColumn="0" w:lastColumn="0" w:oddVBand="0" w:evenVBand="0" w:oddHBand="0" w:evenHBand="0" w:firstRowFirstColumn="0" w:firstRowLastColumn="0" w:lastRowFirstColumn="0" w:lastRowLastColumn="0"/>
            </w:pPr>
            <w:r w:rsidRPr="00CB0C57">
              <w:t> </w:t>
            </w:r>
          </w:p>
          <w:p w14:paraId="7B16EF68" w14:textId="77777777" w:rsidR="00CB0C57" w:rsidRPr="00CB0C57" w:rsidRDefault="00CB0C57" w:rsidP="00CB0C57">
            <w:pPr>
              <w:spacing w:after="160" w:line="278" w:lineRule="auto"/>
              <w:cnfStyle w:val="000000000000" w:firstRow="0" w:lastRow="0" w:firstColumn="0" w:lastColumn="0" w:oddVBand="0" w:evenVBand="0" w:oddHBand="0" w:evenHBand="0" w:firstRowFirstColumn="0" w:firstRowLastColumn="0" w:lastRowFirstColumn="0" w:lastRowLastColumn="0"/>
            </w:pPr>
            <w:r w:rsidRPr="00CB0C57">
              <w:t>Approaches to assessment and feedback of culture-based essays</w:t>
            </w:r>
          </w:p>
        </w:tc>
      </w:tr>
      <w:tr w:rsidR="00CB0C57" w:rsidRPr="00CB0C57" w14:paraId="35127526" w14:textId="77777777" w:rsidTr="00CB0C57">
        <w:tc>
          <w:tcPr>
            <w:cnfStyle w:val="001000000000" w:firstRow="0" w:lastRow="0" w:firstColumn="1" w:lastColumn="0" w:oddVBand="0" w:evenVBand="0" w:oddHBand="0" w:evenHBand="0" w:firstRowFirstColumn="0" w:firstRowLastColumn="0" w:lastRowFirstColumn="0" w:lastRowLastColumn="0"/>
            <w:tcW w:w="0" w:type="auto"/>
            <w:tcBorders>
              <w:right w:val="single" w:sz="12" w:space="0" w:color="auto"/>
            </w:tcBorders>
            <w:hideMark/>
          </w:tcPr>
          <w:p w14:paraId="14449E9C" w14:textId="77777777" w:rsidR="00CB0C57" w:rsidRPr="00CB0C57" w:rsidRDefault="00CB0C57" w:rsidP="00CB0C57">
            <w:pPr>
              <w:spacing w:after="160" w:line="278" w:lineRule="auto"/>
            </w:pPr>
            <w:r w:rsidRPr="00CB0C57">
              <w:t>2.15</w:t>
            </w:r>
          </w:p>
        </w:tc>
        <w:tc>
          <w:tcPr>
            <w:tcW w:w="0" w:type="auto"/>
            <w:tcBorders>
              <w:left w:val="single" w:sz="12" w:space="0" w:color="auto"/>
            </w:tcBorders>
            <w:hideMark/>
          </w:tcPr>
          <w:p w14:paraId="27857893" w14:textId="77777777" w:rsidR="00CB0C57" w:rsidRPr="00CB0C57" w:rsidRDefault="00CB0C57" w:rsidP="00CB0C57">
            <w:pPr>
              <w:spacing w:after="160" w:line="278" w:lineRule="auto"/>
              <w:cnfStyle w:val="000000000000" w:firstRow="0" w:lastRow="0" w:firstColumn="0" w:lastColumn="0" w:oddVBand="0" w:evenVBand="0" w:oddHBand="0" w:evenHBand="0" w:firstRowFirstColumn="0" w:firstRowLastColumn="0" w:lastRowFirstColumn="0" w:lastRowLastColumn="0"/>
            </w:pPr>
            <w:r w:rsidRPr="00CB0C57">
              <w:t>Presentations and Q&amp;A:</w:t>
            </w:r>
          </w:p>
          <w:p w14:paraId="466F7831" w14:textId="77777777" w:rsidR="00CB0C57" w:rsidRPr="00CB0C57" w:rsidRDefault="00CB0C57" w:rsidP="00CB0C57">
            <w:pPr>
              <w:spacing w:after="160" w:line="278" w:lineRule="auto"/>
              <w:cnfStyle w:val="000000000000" w:firstRow="0" w:lastRow="0" w:firstColumn="0" w:lastColumn="0" w:oddVBand="0" w:evenVBand="0" w:oddHBand="0" w:evenHBand="0" w:firstRowFirstColumn="0" w:firstRowLastColumn="0" w:lastRowFirstColumn="0" w:lastRowLastColumn="0"/>
            </w:pPr>
            <w:r w:rsidRPr="00CB0C57">
              <w:t xml:space="preserve">· </w:t>
            </w:r>
            <w:proofErr w:type="gramStart"/>
            <w:r w:rsidRPr="00CB0C57">
              <w:t>final</w:t>
            </w:r>
            <w:proofErr w:type="gramEnd"/>
            <w:r w:rsidRPr="00CB0C57">
              <w:t xml:space="preserve"> year students on their year abroad</w:t>
            </w:r>
          </w:p>
          <w:p w14:paraId="3D62D302" w14:textId="77777777" w:rsidR="00CB0C57" w:rsidRPr="00CB0C57" w:rsidRDefault="00CB0C57" w:rsidP="00CB0C57">
            <w:pPr>
              <w:spacing w:after="160" w:line="278" w:lineRule="auto"/>
              <w:cnfStyle w:val="000000000000" w:firstRow="0" w:lastRow="0" w:firstColumn="0" w:lastColumn="0" w:oddVBand="0" w:evenVBand="0" w:oddHBand="0" w:evenHBand="0" w:firstRowFirstColumn="0" w:firstRowLastColumn="0" w:lastRowFirstColumn="0" w:lastRowLastColumn="0"/>
            </w:pPr>
            <w:r w:rsidRPr="00CB0C57">
              <w:lastRenderedPageBreak/>
              <w:t xml:space="preserve">· </w:t>
            </w:r>
            <w:proofErr w:type="gramStart"/>
            <w:r w:rsidRPr="00CB0C57">
              <w:t>the</w:t>
            </w:r>
            <w:proofErr w:type="gramEnd"/>
            <w:r w:rsidRPr="00CB0C57">
              <w:t xml:space="preserve"> Employability team about the benefits of languages for employability</w:t>
            </w:r>
          </w:p>
          <w:p w14:paraId="1345BA16" w14:textId="77777777" w:rsidR="00CB0C57" w:rsidRPr="00CB0C57" w:rsidRDefault="00CB0C57" w:rsidP="00CB0C57">
            <w:pPr>
              <w:spacing w:after="160" w:line="278" w:lineRule="auto"/>
              <w:cnfStyle w:val="000000000000" w:firstRow="0" w:lastRow="0" w:firstColumn="0" w:lastColumn="0" w:oddVBand="0" w:evenVBand="0" w:oddHBand="0" w:evenHBand="0" w:firstRowFirstColumn="0" w:firstRowLastColumn="0" w:lastRowFirstColumn="0" w:lastRowLastColumn="0"/>
            </w:pPr>
            <w:r w:rsidRPr="00CB0C57">
              <w:t xml:space="preserve">· </w:t>
            </w:r>
            <w:proofErr w:type="gramStart"/>
            <w:r w:rsidRPr="00CB0C57">
              <w:t>alumni</w:t>
            </w:r>
            <w:proofErr w:type="gramEnd"/>
            <w:r w:rsidRPr="00CB0C57">
              <w:t xml:space="preserve"> on where French had taken them</w:t>
            </w:r>
          </w:p>
        </w:tc>
        <w:tc>
          <w:tcPr>
            <w:tcW w:w="0" w:type="auto"/>
            <w:vMerge/>
            <w:hideMark/>
          </w:tcPr>
          <w:p w14:paraId="7500A6F8" w14:textId="77777777" w:rsidR="00CB0C57" w:rsidRPr="00CB0C57" w:rsidRDefault="00CB0C57" w:rsidP="00CB0C57">
            <w:pPr>
              <w:spacing w:after="160" w:line="278" w:lineRule="auto"/>
              <w:cnfStyle w:val="000000000000" w:firstRow="0" w:lastRow="0" w:firstColumn="0" w:lastColumn="0" w:oddVBand="0" w:evenVBand="0" w:oddHBand="0" w:evenHBand="0" w:firstRowFirstColumn="0" w:firstRowLastColumn="0" w:lastRowFirstColumn="0" w:lastRowLastColumn="0"/>
            </w:pPr>
          </w:p>
        </w:tc>
      </w:tr>
    </w:tbl>
    <w:p w14:paraId="202512CA" w14:textId="77777777" w:rsidR="00CB0C57" w:rsidRPr="00CB0C57" w:rsidRDefault="00CB0C57" w:rsidP="00CB0C57">
      <w:r w:rsidRPr="00CB0C57">
        <w:t> </w:t>
      </w:r>
    </w:p>
    <w:p w14:paraId="494E9D02" w14:textId="77777777" w:rsidR="00CB0C57" w:rsidRPr="00CB0C57" w:rsidRDefault="00CB0C57" w:rsidP="00CB0C57">
      <w:r w:rsidRPr="00CB0C57">
        <w:rPr>
          <w:b/>
          <w:bCs/>
        </w:rPr>
        <w:t>FEEDBACK</w:t>
      </w:r>
    </w:p>
    <w:p w14:paraId="67EA3675" w14:textId="77777777" w:rsidR="00CB0C57" w:rsidRPr="00CB0C57" w:rsidRDefault="00CB0C57" w:rsidP="00CB0C57">
      <w:r w:rsidRPr="00CB0C57">
        <w:t>Many pupils commented that they now understood much more about the component parts of language study (such as literature and culture), and that they would now consider French as a potential subject choice.</w:t>
      </w:r>
    </w:p>
    <w:p w14:paraId="1F381374" w14:textId="77777777" w:rsidR="00CB0C57" w:rsidRPr="00CB0C57" w:rsidRDefault="00CB0C57" w:rsidP="00CB0C57">
      <w:r w:rsidRPr="00CB0C57">
        <w:t>From teachers, the feedback was all positive, calling the day ‘excellent’, ‘really enjoyable’, and ‘a genuine pleasure’, and saying that ‘the lecture was inspiring and helpful’.</w:t>
      </w:r>
    </w:p>
    <w:p w14:paraId="454F00AA" w14:textId="77777777" w:rsidR="00CB0C57" w:rsidRPr="00CB0C57" w:rsidRDefault="00CB0C57" w:rsidP="00CB0C57">
      <w:r w:rsidRPr="00CB0C57">
        <w:t xml:space="preserve">‘I enjoyed the trip overall and would now consider doing French at </w:t>
      </w:r>
      <w:proofErr w:type="spellStart"/>
      <w:r w:rsidRPr="00CB0C57">
        <w:t>uni</w:t>
      </w:r>
      <w:proofErr w:type="spellEnd"/>
      <w:r w:rsidRPr="00CB0C57">
        <w:t>’ (a pupil from a</w:t>
      </w:r>
    </w:p>
    <w:p w14:paraId="02D94417" w14:textId="77777777" w:rsidR="00CB0C57" w:rsidRPr="00CB0C57" w:rsidRDefault="00CB0C57" w:rsidP="00CB0C57">
      <w:r w:rsidRPr="00CB0C57">
        <w:t>deprived area who received a travel grant from the ASMCF)</w:t>
      </w:r>
    </w:p>
    <w:p w14:paraId="6415E106" w14:textId="77777777" w:rsidR="00CB0C57" w:rsidRPr="00CB0C57" w:rsidRDefault="00CB0C57" w:rsidP="00CB0C57">
      <w:r w:rsidRPr="00CB0C57">
        <w:t>‘I enjoyed seeing how studying at university works and how they teach their subject to</w:t>
      </w:r>
    </w:p>
    <w:p w14:paraId="366685A4" w14:textId="77777777" w:rsidR="00CB0C57" w:rsidRPr="00CB0C57" w:rsidRDefault="00CB0C57" w:rsidP="00CB0C57">
      <w:r w:rsidRPr="00CB0C57">
        <w:t>you’ (a pupil from a deprived area who received a travel grant from the ASMCF)</w:t>
      </w:r>
    </w:p>
    <w:p w14:paraId="1621A29F" w14:textId="77777777" w:rsidR="00CB0C57" w:rsidRPr="00CB0C57" w:rsidRDefault="00CB0C57" w:rsidP="00CB0C57">
      <w:r w:rsidRPr="00CB0C57">
        <w:t>‘It felt like a good representation of what it would be like to study French at</w:t>
      </w:r>
    </w:p>
    <w:p w14:paraId="23687086" w14:textId="77777777" w:rsidR="00CB0C57" w:rsidRPr="00CB0C57" w:rsidRDefault="00CB0C57" w:rsidP="00CB0C57">
      <w:r w:rsidRPr="00CB0C57">
        <w:t>University.’ (pupil)</w:t>
      </w:r>
    </w:p>
    <w:p w14:paraId="78B19872" w14:textId="77777777" w:rsidR="00CB0C57" w:rsidRPr="00CB0C57" w:rsidRDefault="00CB0C57" w:rsidP="00CB0C57">
      <w:r w:rsidRPr="00CB0C57">
        <w:t>‘I liked getting a taste of everything that I would do at uni.’ (pupil)</w:t>
      </w:r>
    </w:p>
    <w:p w14:paraId="50325077" w14:textId="77777777" w:rsidR="00CB0C57" w:rsidRPr="00CB0C57" w:rsidRDefault="00CB0C57" w:rsidP="00CB0C57">
      <w:r w:rsidRPr="00CB0C57">
        <w:t>‘I’m mainly interested in Biology, but I would now like to study a language because</w:t>
      </w:r>
    </w:p>
    <w:p w14:paraId="3545B33B" w14:textId="77777777" w:rsidR="00CB0C57" w:rsidRPr="00CB0C57" w:rsidRDefault="00CB0C57" w:rsidP="00CB0C57">
      <w:r w:rsidRPr="00CB0C57">
        <w:t>I would like to work abroad’. (pupil)</w:t>
      </w:r>
    </w:p>
    <w:p w14:paraId="52D78AB0" w14:textId="77777777" w:rsidR="00CB0C57" w:rsidRDefault="00CB0C57"/>
    <w:sectPr w:rsidR="00CB0C5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660CFF"/>
    <w:multiLevelType w:val="multilevel"/>
    <w:tmpl w:val="67B86F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03577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C57"/>
    <w:rsid w:val="005378AD"/>
    <w:rsid w:val="00CB0C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6271E"/>
  <w15:chartTrackingRefBased/>
  <w15:docId w15:val="{6935170B-A449-4F27-8106-DCB86574C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0C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B0C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B0C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0C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0C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0C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0C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0C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0C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0C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B0C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0C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0C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0C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0C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0C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0C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0C57"/>
    <w:rPr>
      <w:rFonts w:eastAsiaTheme="majorEastAsia" w:cstheme="majorBidi"/>
      <w:color w:val="272727" w:themeColor="text1" w:themeTint="D8"/>
    </w:rPr>
  </w:style>
  <w:style w:type="paragraph" w:styleId="Title">
    <w:name w:val="Title"/>
    <w:basedOn w:val="Normal"/>
    <w:next w:val="Normal"/>
    <w:link w:val="TitleChar"/>
    <w:uiPriority w:val="10"/>
    <w:qFormat/>
    <w:rsid w:val="00CB0C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0C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0C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0C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0C57"/>
    <w:pPr>
      <w:spacing w:before="160"/>
      <w:jc w:val="center"/>
    </w:pPr>
    <w:rPr>
      <w:i/>
      <w:iCs/>
      <w:color w:val="404040" w:themeColor="text1" w:themeTint="BF"/>
    </w:rPr>
  </w:style>
  <w:style w:type="character" w:customStyle="1" w:styleId="QuoteChar">
    <w:name w:val="Quote Char"/>
    <w:basedOn w:val="DefaultParagraphFont"/>
    <w:link w:val="Quote"/>
    <w:uiPriority w:val="29"/>
    <w:rsid w:val="00CB0C57"/>
    <w:rPr>
      <w:i/>
      <w:iCs/>
      <w:color w:val="404040" w:themeColor="text1" w:themeTint="BF"/>
    </w:rPr>
  </w:style>
  <w:style w:type="paragraph" w:styleId="ListParagraph">
    <w:name w:val="List Paragraph"/>
    <w:basedOn w:val="Normal"/>
    <w:uiPriority w:val="34"/>
    <w:qFormat/>
    <w:rsid w:val="00CB0C57"/>
    <w:pPr>
      <w:ind w:left="720"/>
      <w:contextualSpacing/>
    </w:pPr>
  </w:style>
  <w:style w:type="character" w:styleId="IntenseEmphasis">
    <w:name w:val="Intense Emphasis"/>
    <w:basedOn w:val="DefaultParagraphFont"/>
    <w:uiPriority w:val="21"/>
    <w:qFormat/>
    <w:rsid w:val="00CB0C57"/>
    <w:rPr>
      <w:i/>
      <w:iCs/>
      <w:color w:val="0F4761" w:themeColor="accent1" w:themeShade="BF"/>
    </w:rPr>
  </w:style>
  <w:style w:type="paragraph" w:styleId="IntenseQuote">
    <w:name w:val="Intense Quote"/>
    <w:basedOn w:val="Normal"/>
    <w:next w:val="Normal"/>
    <w:link w:val="IntenseQuoteChar"/>
    <w:uiPriority w:val="30"/>
    <w:qFormat/>
    <w:rsid w:val="00CB0C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0C57"/>
    <w:rPr>
      <w:i/>
      <w:iCs/>
      <w:color w:val="0F4761" w:themeColor="accent1" w:themeShade="BF"/>
    </w:rPr>
  </w:style>
  <w:style w:type="character" w:styleId="IntenseReference">
    <w:name w:val="Intense Reference"/>
    <w:basedOn w:val="DefaultParagraphFont"/>
    <w:uiPriority w:val="32"/>
    <w:qFormat/>
    <w:rsid w:val="00CB0C57"/>
    <w:rPr>
      <w:b/>
      <w:bCs/>
      <w:smallCaps/>
      <w:color w:val="0F4761" w:themeColor="accent1" w:themeShade="BF"/>
      <w:spacing w:val="5"/>
    </w:rPr>
  </w:style>
  <w:style w:type="table" w:styleId="GridTable1Light">
    <w:name w:val="Grid Table 1 Light"/>
    <w:basedOn w:val="TableNormal"/>
    <w:uiPriority w:val="46"/>
    <w:rsid w:val="00CB0C5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8775123">
      <w:bodyDiv w:val="1"/>
      <w:marLeft w:val="0"/>
      <w:marRight w:val="0"/>
      <w:marTop w:val="0"/>
      <w:marBottom w:val="0"/>
      <w:divBdr>
        <w:top w:val="none" w:sz="0" w:space="0" w:color="auto"/>
        <w:left w:val="none" w:sz="0" w:space="0" w:color="auto"/>
        <w:bottom w:val="none" w:sz="0" w:space="0" w:color="auto"/>
        <w:right w:val="none" w:sz="0" w:space="0" w:color="auto"/>
      </w:divBdr>
      <w:divsChild>
        <w:div w:id="1862668421">
          <w:marLeft w:val="0"/>
          <w:marRight w:val="0"/>
          <w:marTop w:val="0"/>
          <w:marBottom w:val="0"/>
          <w:divBdr>
            <w:top w:val="none" w:sz="0" w:space="0" w:color="auto"/>
            <w:left w:val="none" w:sz="0" w:space="0" w:color="auto"/>
            <w:bottom w:val="none" w:sz="0" w:space="0" w:color="auto"/>
            <w:right w:val="none" w:sz="0" w:space="0" w:color="auto"/>
          </w:divBdr>
        </w:div>
      </w:divsChild>
    </w:div>
    <w:div w:id="1916357561">
      <w:bodyDiv w:val="1"/>
      <w:marLeft w:val="0"/>
      <w:marRight w:val="0"/>
      <w:marTop w:val="0"/>
      <w:marBottom w:val="0"/>
      <w:divBdr>
        <w:top w:val="none" w:sz="0" w:space="0" w:color="auto"/>
        <w:left w:val="none" w:sz="0" w:space="0" w:color="auto"/>
        <w:bottom w:val="none" w:sz="0" w:space="0" w:color="auto"/>
        <w:right w:val="none" w:sz="0" w:space="0" w:color="auto"/>
      </w:divBdr>
      <w:divsChild>
        <w:div w:id="7297696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448</Words>
  <Characters>2558</Characters>
  <Application>Microsoft Office Word</Application>
  <DocSecurity>0</DocSecurity>
  <Lines>21</Lines>
  <Paragraphs>5</Paragraphs>
  <ScaleCrop>false</ScaleCrop>
  <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McKelvey</dc:creator>
  <cp:keywords/>
  <dc:description/>
  <cp:lastModifiedBy>Helen McKelvey</cp:lastModifiedBy>
  <cp:revision>1</cp:revision>
  <dcterms:created xsi:type="dcterms:W3CDTF">2025-07-24T12:02:00Z</dcterms:created>
  <dcterms:modified xsi:type="dcterms:W3CDTF">2025-07-24T12:04:00Z</dcterms:modified>
</cp:coreProperties>
</file>